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Ind w:w="-15" w:type="dxa"/>
        <w:tblLayout w:type="fixed"/>
        <w:tblCellMar>
          <w:left w:w="10" w:type="dxa"/>
          <w:right w:w="10" w:type="dxa"/>
        </w:tblCellMar>
        <w:tblLook w:val="0000"/>
      </w:tblPr>
      <w:tblGrid>
        <w:gridCol w:w="2165"/>
        <w:gridCol w:w="7479"/>
      </w:tblGrid>
      <w:tr w:rsidR="006000F2" w:rsidTr="00C26EEF">
        <w:trPr>
          <w:trHeight w:val="1920"/>
        </w:trPr>
        <w:tc>
          <w:tcPr>
            <w:tcW w:w="2165" w:type="dxa"/>
            <w:tcMar>
              <w:top w:w="15" w:type="dxa"/>
              <w:left w:w="15" w:type="dxa"/>
              <w:bottom w:w="15" w:type="dxa"/>
              <w:right w:w="15" w:type="dxa"/>
            </w:tcMar>
            <w:vAlign w:val="center"/>
          </w:tcPr>
          <w:p w:rsidR="006000F2" w:rsidRDefault="00645864">
            <w:pPr>
              <w:pStyle w:val="Standard"/>
              <w:spacing w:after="0" w:line="240" w:lineRule="auto"/>
              <w:jc w:val="both"/>
            </w:pPr>
            <w:bookmarkStart w:id="0" w:name="_GoBack"/>
            <w:bookmarkEnd w:id="0"/>
            <w:r>
              <w:rPr>
                <w:noProof/>
                <w:lang w:eastAsia="it-IT"/>
              </w:rPr>
              <w:drawing>
                <wp:inline distT="0" distB="0" distL="0" distR="0">
                  <wp:extent cx="1371599" cy="1371599"/>
                  <wp:effectExtent l="0" t="0" r="1" b="1"/>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71599" cy="1371599"/>
                          </a:xfrm>
                          <a:prstGeom prst="rect">
                            <a:avLst/>
                          </a:prstGeom>
                          <a:ln>
                            <a:noFill/>
                            <a:prstDash/>
                          </a:ln>
                        </pic:spPr>
                      </pic:pic>
                    </a:graphicData>
                  </a:graphic>
                </wp:inline>
              </w:drawing>
            </w:r>
          </w:p>
        </w:tc>
        <w:tc>
          <w:tcPr>
            <w:tcW w:w="7479" w:type="dxa"/>
            <w:tcMar>
              <w:top w:w="15" w:type="dxa"/>
              <w:left w:w="15" w:type="dxa"/>
              <w:bottom w:w="15" w:type="dxa"/>
              <w:right w:w="15" w:type="dxa"/>
            </w:tcMar>
          </w:tcPr>
          <w:p w:rsidR="006000F2" w:rsidRDefault="00645864">
            <w:pPr>
              <w:pStyle w:val="Standard"/>
              <w:spacing w:after="0" w:line="240" w:lineRule="auto"/>
              <w:jc w:val="both"/>
              <w:rPr>
                <w:rFonts w:ascii="Garamond" w:eastAsia="Times New Roman" w:hAnsi="Garamond" w:cs="Times New Roman"/>
                <w:b/>
                <w:bCs/>
                <w:color w:val="006666"/>
                <w:sz w:val="28"/>
                <w:szCs w:val="28"/>
                <w:lang w:eastAsia="it-IT"/>
              </w:rPr>
            </w:pPr>
            <w:r>
              <w:rPr>
                <w:rFonts w:ascii="Garamond" w:eastAsia="Times New Roman" w:hAnsi="Garamond" w:cs="Times New Roman"/>
                <w:b/>
                <w:bCs/>
                <w:color w:val="006666"/>
                <w:sz w:val="28"/>
                <w:szCs w:val="28"/>
                <w:lang w:eastAsia="it-IT"/>
              </w:rPr>
              <w:t>Impazzire si può 2015</w:t>
            </w:r>
          </w:p>
          <w:p w:rsidR="006000F2" w:rsidRDefault="006000F2">
            <w:pPr>
              <w:pStyle w:val="Standard"/>
              <w:spacing w:after="0" w:line="240" w:lineRule="auto"/>
              <w:rPr>
                <w:rFonts w:ascii="Times New Roman" w:eastAsia="Times New Roman" w:hAnsi="Times New Roman" w:cs="Times New Roman"/>
                <w:sz w:val="24"/>
                <w:szCs w:val="24"/>
                <w:lang w:eastAsia="it-IT"/>
              </w:rPr>
            </w:pPr>
          </w:p>
          <w:p w:rsidR="006000F2" w:rsidRDefault="00645864">
            <w:pPr>
              <w:pStyle w:val="Standard"/>
              <w:spacing w:after="0" w:line="240" w:lineRule="auto"/>
              <w:jc w:val="both"/>
              <w:rPr>
                <w:rFonts w:ascii="Garamond" w:eastAsia="Times New Roman" w:hAnsi="Garamond" w:cs="Times New Roman"/>
                <w:b/>
                <w:bCs/>
                <w:i/>
                <w:iCs/>
                <w:color w:val="DE005A"/>
                <w:sz w:val="32"/>
                <w:szCs w:val="32"/>
                <w:lang w:eastAsia="it-IT"/>
              </w:rPr>
            </w:pPr>
            <w:r>
              <w:rPr>
                <w:rFonts w:ascii="Garamond" w:eastAsia="Times New Roman" w:hAnsi="Garamond" w:cs="Times New Roman"/>
                <w:b/>
                <w:bCs/>
                <w:i/>
                <w:iCs/>
                <w:color w:val="DE005A"/>
                <w:sz w:val="32"/>
                <w:szCs w:val="32"/>
                <w:lang w:eastAsia="it-IT"/>
              </w:rPr>
              <w:t>“Alla ricerca dei viaggi possibili e impossibili”</w:t>
            </w:r>
          </w:p>
          <w:p w:rsidR="006000F2" w:rsidRDefault="006000F2">
            <w:pPr>
              <w:pStyle w:val="Standard"/>
              <w:spacing w:after="0" w:line="240" w:lineRule="auto"/>
              <w:rPr>
                <w:rFonts w:ascii="Times New Roman" w:eastAsia="Times New Roman" w:hAnsi="Times New Roman" w:cs="Times New Roman"/>
                <w:sz w:val="24"/>
                <w:szCs w:val="24"/>
                <w:lang w:eastAsia="it-IT"/>
              </w:rPr>
            </w:pPr>
          </w:p>
          <w:p w:rsidR="006000F2" w:rsidRDefault="00645864">
            <w:pPr>
              <w:pStyle w:val="Standard"/>
              <w:spacing w:after="0" w:line="240" w:lineRule="auto"/>
              <w:jc w:val="both"/>
            </w:pPr>
            <w:r>
              <w:rPr>
                <w:rFonts w:ascii="Garamond" w:eastAsia="Times New Roman" w:hAnsi="Garamond" w:cs="Times New Roman"/>
                <w:b/>
                <w:bCs/>
                <w:color w:val="000000"/>
                <w:sz w:val="24"/>
                <w:szCs w:val="24"/>
                <w:lang w:eastAsia="it-IT"/>
              </w:rPr>
              <w:t>Trieste 2015</w:t>
            </w:r>
            <w:r>
              <w:rPr>
                <w:rFonts w:ascii="Garamond" w:eastAsia="Times New Roman" w:hAnsi="Garamond" w:cs="Times New Roman"/>
                <w:color w:val="000000"/>
                <w:sz w:val="24"/>
                <w:szCs w:val="24"/>
                <w:lang w:eastAsia="it-IT"/>
              </w:rPr>
              <w:t xml:space="preserve"> –</w:t>
            </w:r>
            <w:r w:rsidR="00C26EEF">
              <w:rPr>
                <w:rFonts w:ascii="Garamond" w:eastAsia="Times New Roman" w:hAnsi="Garamond" w:cs="Times New Roman"/>
                <w:color w:val="000000"/>
                <w:sz w:val="24"/>
                <w:szCs w:val="24"/>
                <w:lang w:eastAsia="it-IT"/>
              </w:rPr>
              <w:t xml:space="preserve"> </w:t>
            </w:r>
            <w:r>
              <w:rPr>
                <w:rFonts w:ascii="Garamond" w:eastAsia="Times New Roman" w:hAnsi="Garamond" w:cs="Times New Roman"/>
                <w:color w:val="000000"/>
                <w:sz w:val="24"/>
                <w:szCs w:val="24"/>
                <w:lang w:eastAsia="it-IT"/>
              </w:rPr>
              <w:t>Incontro nazionale di associazioni e persone con l’esperienza del disagio mentale</w:t>
            </w:r>
          </w:p>
          <w:p w:rsidR="006000F2" w:rsidRDefault="00645864">
            <w:pPr>
              <w:pStyle w:val="Standard"/>
              <w:spacing w:after="0" w:line="240" w:lineRule="auto"/>
              <w:jc w:val="both"/>
              <w:rPr>
                <w:rFonts w:ascii="Garamond" w:eastAsia="Times New Roman" w:hAnsi="Garamond" w:cs="Times New Roman"/>
                <w:b/>
                <w:bCs/>
                <w:color w:val="006666"/>
                <w:sz w:val="28"/>
                <w:szCs w:val="28"/>
                <w:lang w:eastAsia="it-IT"/>
              </w:rPr>
            </w:pPr>
            <w:r>
              <w:rPr>
                <w:rFonts w:ascii="Garamond" w:eastAsia="Times New Roman" w:hAnsi="Garamond" w:cs="Times New Roman"/>
                <w:b/>
                <w:bCs/>
                <w:color w:val="006666"/>
                <w:sz w:val="28"/>
                <w:szCs w:val="28"/>
                <w:lang w:eastAsia="it-IT"/>
              </w:rPr>
              <w:t>Parco Culturale di San Giovanni, 17 – 19 settembre</w:t>
            </w:r>
          </w:p>
        </w:tc>
      </w:tr>
    </w:tbl>
    <w:p w:rsidR="006000F2" w:rsidRDefault="006000F2">
      <w:pPr>
        <w:pStyle w:val="Standard"/>
        <w:rPr>
          <w:rFonts w:ascii="Garamond" w:eastAsia="Times New Roman" w:hAnsi="Garamond"/>
          <w:b/>
          <w:bCs/>
          <w:i/>
          <w:color w:val="006666"/>
          <w:sz w:val="32"/>
          <w:szCs w:val="32"/>
          <w:lang w:eastAsia="it-IT"/>
        </w:rPr>
      </w:pPr>
    </w:p>
    <w:p w:rsidR="00C26EEF" w:rsidRPr="00C26EEF" w:rsidRDefault="00C26EEF" w:rsidP="003935E5">
      <w:pPr>
        <w:pStyle w:val="Standard"/>
        <w:spacing w:after="0" w:line="240" w:lineRule="auto"/>
        <w:rPr>
          <w:rFonts w:ascii="Garamond" w:hAnsi="Garamond" w:cs="Garamond"/>
          <w:b/>
          <w:bCs/>
          <w:color w:val="DE005A"/>
          <w:sz w:val="28"/>
          <w:szCs w:val="28"/>
        </w:rPr>
      </w:pPr>
      <w:r w:rsidRPr="00C26EEF">
        <w:rPr>
          <w:rFonts w:ascii="Garamond" w:hAnsi="Garamond" w:cs="Garamond"/>
          <w:b/>
          <w:bCs/>
          <w:color w:val="DE005A"/>
          <w:sz w:val="28"/>
          <w:szCs w:val="28"/>
        </w:rPr>
        <w:t>Giovedì 17 settembre 2015 - Ore 19.30</w:t>
      </w:r>
    </w:p>
    <w:p w:rsidR="006000F2" w:rsidRPr="00C26EEF" w:rsidRDefault="00645864" w:rsidP="003935E5">
      <w:pPr>
        <w:pStyle w:val="Standard"/>
        <w:spacing w:after="0" w:line="240" w:lineRule="auto"/>
        <w:rPr>
          <w:rFonts w:ascii="Garamond" w:eastAsia="Times New Roman" w:hAnsi="Garamond"/>
          <w:b/>
          <w:bCs/>
          <w:i/>
          <w:color w:val="006666"/>
          <w:sz w:val="28"/>
          <w:szCs w:val="28"/>
          <w:lang w:eastAsia="it-IT"/>
        </w:rPr>
      </w:pPr>
      <w:r w:rsidRPr="00C26EEF">
        <w:rPr>
          <w:rFonts w:ascii="Garamond" w:eastAsia="Times New Roman" w:hAnsi="Garamond"/>
          <w:b/>
          <w:bCs/>
          <w:i/>
          <w:color w:val="006666"/>
          <w:sz w:val="28"/>
          <w:szCs w:val="28"/>
          <w:lang w:eastAsia="it-IT"/>
        </w:rPr>
        <w:t>Cena al Bagno Ausonia</w:t>
      </w:r>
      <w:r w:rsidR="00C26EEF" w:rsidRPr="00C26EEF">
        <w:rPr>
          <w:rFonts w:ascii="Garamond" w:eastAsia="Times New Roman" w:hAnsi="Garamond"/>
          <w:b/>
          <w:bCs/>
          <w:i/>
          <w:color w:val="006666"/>
          <w:sz w:val="28"/>
          <w:szCs w:val="28"/>
          <w:lang w:eastAsia="it-IT"/>
        </w:rPr>
        <w:t xml:space="preserve">  ( </w:t>
      </w:r>
      <w:r w:rsidR="00C26EEF" w:rsidRPr="00C26EEF">
        <w:rPr>
          <w:rFonts w:ascii="Garamond" w:hAnsi="Garamond" w:cs="Arial"/>
          <w:b/>
          <w:i/>
          <w:color w:val="006666"/>
          <w:sz w:val="28"/>
          <w:szCs w:val="28"/>
          <w:shd w:val="clear" w:color="auto" w:fill="FFFFFF"/>
        </w:rPr>
        <w:t>Riva Traiana, 1)</w:t>
      </w:r>
    </w:p>
    <w:p w:rsidR="006000F2" w:rsidRPr="00C26EEF" w:rsidRDefault="00C26EEF" w:rsidP="003935E5">
      <w:pPr>
        <w:pStyle w:val="Standard"/>
        <w:spacing w:after="0" w:line="240" w:lineRule="auto"/>
        <w:rPr>
          <w:rFonts w:ascii="Garamond" w:hAnsi="Garamond"/>
          <w:sz w:val="28"/>
          <w:szCs w:val="28"/>
        </w:rPr>
      </w:pPr>
      <w:r>
        <w:rPr>
          <w:rFonts w:ascii="Garamond" w:hAnsi="Garamond"/>
          <w:sz w:val="28"/>
          <w:szCs w:val="28"/>
        </w:rPr>
        <w:t xml:space="preserve">Con il </w:t>
      </w:r>
      <w:r w:rsidR="00645864" w:rsidRPr="00C26EEF">
        <w:rPr>
          <w:rFonts w:ascii="Garamond" w:hAnsi="Garamond"/>
          <w:sz w:val="28"/>
          <w:szCs w:val="28"/>
        </w:rPr>
        <w:t>DJ set a cura di Radio Fragola</w:t>
      </w:r>
      <w:r>
        <w:rPr>
          <w:rFonts w:ascii="Garamond" w:hAnsi="Garamond"/>
          <w:sz w:val="28"/>
          <w:szCs w:val="28"/>
        </w:rPr>
        <w:t xml:space="preserve"> e dei dj delle altre radio presenti al convegno, </w:t>
      </w:r>
    </w:p>
    <w:p w:rsidR="006000F2" w:rsidRPr="00C26EEF" w:rsidRDefault="00645864" w:rsidP="003935E5">
      <w:pPr>
        <w:pStyle w:val="Standard"/>
        <w:spacing w:after="0" w:line="240" w:lineRule="auto"/>
        <w:rPr>
          <w:rFonts w:ascii="Garamond" w:hAnsi="Garamond"/>
          <w:sz w:val="28"/>
          <w:szCs w:val="28"/>
        </w:rPr>
      </w:pPr>
      <w:r w:rsidRPr="00C26EEF">
        <w:rPr>
          <w:rFonts w:ascii="Garamond" w:hAnsi="Garamond"/>
          <w:sz w:val="28"/>
          <w:szCs w:val="28"/>
        </w:rPr>
        <w:t>Cena con menù fisso a scelta 15 euro (bevande a parte):</w:t>
      </w:r>
    </w:p>
    <w:p w:rsidR="006000F2" w:rsidRPr="00C26EEF" w:rsidRDefault="00645864" w:rsidP="003935E5">
      <w:pPr>
        <w:pStyle w:val="Standard"/>
        <w:numPr>
          <w:ilvl w:val="0"/>
          <w:numId w:val="1"/>
        </w:numPr>
        <w:spacing w:after="0" w:line="240" w:lineRule="auto"/>
        <w:rPr>
          <w:rFonts w:ascii="Garamond" w:hAnsi="Garamond"/>
          <w:sz w:val="28"/>
          <w:szCs w:val="28"/>
        </w:rPr>
      </w:pPr>
      <w:r w:rsidRPr="00C26EEF">
        <w:rPr>
          <w:rFonts w:ascii="Garamond" w:hAnsi="Garamond"/>
          <w:b/>
          <w:sz w:val="28"/>
          <w:szCs w:val="28"/>
        </w:rPr>
        <w:t>Menù di carne</w:t>
      </w:r>
      <w:r w:rsidRPr="00C26EEF">
        <w:rPr>
          <w:rFonts w:ascii="Garamond" w:hAnsi="Garamond"/>
          <w:sz w:val="28"/>
          <w:szCs w:val="28"/>
        </w:rPr>
        <w:t>: antipasto vegetariano, gulash alla triestina e polenta.</w:t>
      </w:r>
    </w:p>
    <w:p w:rsidR="006000F2" w:rsidRPr="00C26EEF" w:rsidRDefault="00645864" w:rsidP="003935E5">
      <w:pPr>
        <w:pStyle w:val="Standard"/>
        <w:numPr>
          <w:ilvl w:val="0"/>
          <w:numId w:val="1"/>
        </w:numPr>
        <w:spacing w:after="0" w:line="240" w:lineRule="auto"/>
        <w:rPr>
          <w:rFonts w:ascii="Garamond" w:hAnsi="Garamond"/>
          <w:sz w:val="28"/>
          <w:szCs w:val="28"/>
        </w:rPr>
      </w:pPr>
      <w:r w:rsidRPr="00C26EEF">
        <w:rPr>
          <w:rFonts w:ascii="Garamond" w:hAnsi="Garamond"/>
          <w:b/>
          <w:sz w:val="28"/>
          <w:szCs w:val="28"/>
        </w:rPr>
        <w:t>Menù vegetariano</w:t>
      </w:r>
      <w:r w:rsidRPr="00C26EEF">
        <w:rPr>
          <w:rFonts w:ascii="Garamond" w:hAnsi="Garamond"/>
          <w:sz w:val="28"/>
          <w:szCs w:val="28"/>
        </w:rPr>
        <w:t>: antipasto vegetariano, lasagna di verdure e insalata mista.</w:t>
      </w:r>
    </w:p>
    <w:p w:rsidR="006000F2" w:rsidRPr="00C26EEF" w:rsidRDefault="006000F2" w:rsidP="003935E5">
      <w:pPr>
        <w:pStyle w:val="Standard"/>
        <w:spacing w:after="0" w:line="240" w:lineRule="auto"/>
        <w:rPr>
          <w:sz w:val="28"/>
          <w:szCs w:val="28"/>
        </w:rPr>
      </w:pPr>
    </w:p>
    <w:p w:rsidR="00C26EEF" w:rsidRPr="00C26EEF" w:rsidRDefault="00C26EEF" w:rsidP="003935E5">
      <w:pPr>
        <w:pStyle w:val="Standard"/>
        <w:spacing w:after="0" w:line="240" w:lineRule="auto"/>
        <w:rPr>
          <w:rFonts w:ascii="Garamond" w:hAnsi="Garamond" w:cs="Garamond"/>
          <w:b/>
          <w:bCs/>
          <w:color w:val="DE005A"/>
          <w:sz w:val="28"/>
          <w:szCs w:val="28"/>
        </w:rPr>
      </w:pPr>
      <w:r w:rsidRPr="00C26EEF">
        <w:rPr>
          <w:rFonts w:ascii="Garamond" w:hAnsi="Garamond" w:cs="Garamond"/>
          <w:b/>
          <w:bCs/>
          <w:color w:val="DE005A"/>
          <w:sz w:val="28"/>
          <w:szCs w:val="28"/>
        </w:rPr>
        <w:t>Venerdì 18 settembre 2015 – Ore 20.00</w:t>
      </w:r>
    </w:p>
    <w:p w:rsidR="006000F2" w:rsidRPr="00C26EEF" w:rsidRDefault="00645864" w:rsidP="003935E5">
      <w:pPr>
        <w:pStyle w:val="Standard"/>
        <w:spacing w:after="0" w:line="240" w:lineRule="auto"/>
        <w:rPr>
          <w:rFonts w:ascii="Garamond" w:eastAsia="Times New Roman" w:hAnsi="Garamond"/>
          <w:b/>
          <w:bCs/>
          <w:i/>
          <w:color w:val="006666"/>
          <w:sz w:val="28"/>
          <w:szCs w:val="28"/>
          <w:lang w:eastAsia="it-IT"/>
        </w:rPr>
      </w:pPr>
      <w:r w:rsidRPr="00C26EEF">
        <w:rPr>
          <w:rFonts w:ascii="Garamond" w:eastAsia="Times New Roman" w:hAnsi="Garamond"/>
          <w:b/>
          <w:bCs/>
          <w:i/>
          <w:color w:val="006666"/>
          <w:sz w:val="28"/>
          <w:szCs w:val="28"/>
          <w:lang w:eastAsia="it-IT"/>
        </w:rPr>
        <w:t>Festa brasiliana – Centro Diurno di Aurisina</w:t>
      </w:r>
      <w:r w:rsidR="001E27FA">
        <w:rPr>
          <w:rFonts w:ascii="Garamond" w:eastAsia="Times New Roman" w:hAnsi="Garamond"/>
          <w:b/>
          <w:bCs/>
          <w:i/>
          <w:color w:val="006666"/>
          <w:sz w:val="28"/>
          <w:szCs w:val="28"/>
          <w:lang w:eastAsia="it-IT"/>
        </w:rPr>
        <w:t xml:space="preserve"> </w:t>
      </w:r>
    </w:p>
    <w:p w:rsidR="006000F2" w:rsidRPr="00C26EEF" w:rsidRDefault="00645864" w:rsidP="003935E5">
      <w:pPr>
        <w:pStyle w:val="Standard"/>
        <w:spacing w:after="0" w:line="240" w:lineRule="auto"/>
        <w:rPr>
          <w:rFonts w:ascii="Garamond" w:hAnsi="Garamond"/>
          <w:sz w:val="28"/>
          <w:szCs w:val="28"/>
        </w:rPr>
      </w:pPr>
      <w:r w:rsidRPr="00C26EEF">
        <w:rPr>
          <w:rFonts w:ascii="Garamond" w:hAnsi="Garamond"/>
          <w:sz w:val="28"/>
          <w:szCs w:val="28"/>
        </w:rPr>
        <w:t>Cena con menù brasiliano a offerta libera</w:t>
      </w:r>
    </w:p>
    <w:p w:rsidR="006000F2" w:rsidRPr="00C26EEF" w:rsidRDefault="00645864" w:rsidP="003935E5">
      <w:pPr>
        <w:pStyle w:val="Standard"/>
        <w:spacing w:after="0" w:line="240" w:lineRule="auto"/>
        <w:rPr>
          <w:rFonts w:ascii="Garamond" w:hAnsi="Garamond"/>
          <w:sz w:val="28"/>
          <w:szCs w:val="28"/>
        </w:rPr>
      </w:pPr>
      <w:r w:rsidRPr="00C26EEF">
        <w:rPr>
          <w:rFonts w:ascii="Garamond" w:hAnsi="Garamond"/>
          <w:sz w:val="28"/>
          <w:szCs w:val="28"/>
        </w:rPr>
        <w:t>Musiche e proiezioni a tema – DJ set e intrattenimento</w:t>
      </w:r>
    </w:p>
    <w:p w:rsidR="006000F2" w:rsidRPr="00C26EEF" w:rsidRDefault="00645864" w:rsidP="003935E5">
      <w:pPr>
        <w:pStyle w:val="Standard"/>
        <w:spacing w:after="0" w:line="240" w:lineRule="auto"/>
        <w:rPr>
          <w:rFonts w:ascii="Garamond" w:hAnsi="Garamond"/>
          <w:sz w:val="28"/>
          <w:szCs w:val="28"/>
        </w:rPr>
      </w:pPr>
      <w:r w:rsidRPr="00C26EEF">
        <w:rPr>
          <w:rFonts w:ascii="Garamond" w:hAnsi="Garamond"/>
          <w:sz w:val="28"/>
          <w:szCs w:val="28"/>
        </w:rPr>
        <w:t>Possibilità servizio andata e ritorno con pulmino</w:t>
      </w:r>
    </w:p>
    <w:p w:rsidR="006000F2" w:rsidRPr="00C26EEF" w:rsidRDefault="006000F2" w:rsidP="003935E5">
      <w:pPr>
        <w:pStyle w:val="Standard"/>
        <w:spacing w:after="0" w:line="240" w:lineRule="auto"/>
        <w:rPr>
          <w:sz w:val="28"/>
          <w:szCs w:val="28"/>
        </w:rPr>
      </w:pPr>
    </w:p>
    <w:p w:rsidR="003935E5" w:rsidRPr="00C26EEF" w:rsidRDefault="003935E5" w:rsidP="003935E5">
      <w:pPr>
        <w:pStyle w:val="Standard"/>
        <w:spacing w:after="0" w:line="240" w:lineRule="auto"/>
        <w:rPr>
          <w:rFonts w:ascii="Garamond" w:hAnsi="Garamond"/>
          <w:sz w:val="28"/>
          <w:szCs w:val="28"/>
        </w:rPr>
      </w:pPr>
      <w:r w:rsidRPr="00C26EEF">
        <w:rPr>
          <w:rFonts w:ascii="Garamond" w:hAnsi="Garamond" w:cs="Garamond"/>
          <w:b/>
          <w:bCs/>
          <w:color w:val="DE005A"/>
          <w:sz w:val="28"/>
          <w:szCs w:val="28"/>
        </w:rPr>
        <w:t xml:space="preserve">Sabato 19 settembre 2015 </w:t>
      </w:r>
    </w:p>
    <w:p w:rsidR="006000F2" w:rsidRPr="00C26EEF" w:rsidRDefault="00645864" w:rsidP="003935E5">
      <w:pPr>
        <w:pStyle w:val="Standard"/>
        <w:spacing w:after="0" w:line="240" w:lineRule="auto"/>
        <w:rPr>
          <w:rFonts w:ascii="Garamond" w:eastAsia="Times New Roman" w:hAnsi="Garamond"/>
          <w:b/>
          <w:bCs/>
          <w:i/>
          <w:color w:val="006666"/>
          <w:sz w:val="28"/>
          <w:szCs w:val="28"/>
          <w:lang w:eastAsia="it-IT"/>
        </w:rPr>
      </w:pPr>
      <w:r w:rsidRPr="00C26EEF">
        <w:rPr>
          <w:rFonts w:ascii="Garamond" w:eastAsia="Times New Roman" w:hAnsi="Garamond"/>
          <w:b/>
          <w:bCs/>
          <w:i/>
          <w:color w:val="006666"/>
          <w:sz w:val="28"/>
          <w:szCs w:val="28"/>
          <w:lang w:eastAsia="it-IT"/>
        </w:rPr>
        <w:t>Visita alla Mostra di Ugo Guarino – Museo Revoltella</w:t>
      </w:r>
      <w:r w:rsidR="00C26EEF" w:rsidRPr="00C26EEF">
        <w:rPr>
          <w:rFonts w:ascii="Garamond" w:eastAsia="Times New Roman" w:hAnsi="Garamond"/>
          <w:b/>
          <w:bCs/>
          <w:i/>
          <w:color w:val="006666"/>
          <w:sz w:val="28"/>
          <w:szCs w:val="28"/>
          <w:lang w:eastAsia="it-IT"/>
        </w:rPr>
        <w:t xml:space="preserve">, </w:t>
      </w:r>
      <w:r w:rsidR="00C26EEF" w:rsidRPr="00C26EEF">
        <w:rPr>
          <w:rFonts w:ascii="Garamond" w:hAnsi="Garamond" w:cs="Arial"/>
          <w:b/>
          <w:i/>
          <w:color w:val="006666"/>
          <w:sz w:val="28"/>
          <w:szCs w:val="28"/>
          <w:shd w:val="clear" w:color="auto" w:fill="FFFFFF"/>
        </w:rPr>
        <w:t xml:space="preserve"> Via Armando Diaz, 27</w:t>
      </w:r>
    </w:p>
    <w:p w:rsidR="00C26EEF" w:rsidRPr="00C26EEF" w:rsidRDefault="00C26EEF" w:rsidP="003935E5">
      <w:pPr>
        <w:pStyle w:val="Standard"/>
        <w:spacing w:after="0" w:line="240" w:lineRule="auto"/>
        <w:rPr>
          <w:rFonts w:ascii="Garamond" w:hAnsi="Garamond"/>
          <w:sz w:val="28"/>
          <w:szCs w:val="28"/>
        </w:rPr>
      </w:pPr>
      <w:r w:rsidRPr="00C26EEF">
        <w:rPr>
          <w:rFonts w:ascii="Garamond" w:hAnsi="Garamond" w:cs="Arial"/>
          <w:color w:val="000000"/>
          <w:sz w:val="28"/>
          <w:szCs w:val="28"/>
          <w:shd w:val="clear" w:color="auto" w:fill="FFFFFF"/>
        </w:rPr>
        <w:t>C’è voluta una decina d’anni, ma alla fine</w:t>
      </w:r>
      <w:r w:rsidRPr="00C26EEF">
        <w:rPr>
          <w:rStyle w:val="apple-converted-space"/>
          <w:rFonts w:ascii="Garamond" w:hAnsi="Garamond" w:cs="Arial"/>
          <w:color w:val="000000"/>
          <w:sz w:val="28"/>
          <w:szCs w:val="28"/>
          <w:shd w:val="clear" w:color="auto" w:fill="FFFFFF"/>
        </w:rPr>
        <w:t> </w:t>
      </w:r>
      <w:r w:rsidRPr="00C26EEF">
        <w:rPr>
          <w:rStyle w:val="Enfasigrassetto"/>
          <w:rFonts w:ascii="Garamond" w:hAnsi="Garamond" w:cs="Arial"/>
          <w:color w:val="000000"/>
          <w:sz w:val="28"/>
          <w:szCs w:val="28"/>
          <w:shd w:val="clear" w:color="auto" w:fill="FFFFFF"/>
        </w:rPr>
        <w:t>Ugo Guarino</w:t>
      </w:r>
      <w:r w:rsidRPr="00C26EEF">
        <w:rPr>
          <w:rStyle w:val="apple-converted-space"/>
          <w:rFonts w:ascii="Garamond" w:hAnsi="Garamond" w:cs="Arial"/>
          <w:color w:val="000000"/>
          <w:sz w:val="28"/>
          <w:szCs w:val="28"/>
          <w:shd w:val="clear" w:color="auto" w:fill="FFFFFF"/>
        </w:rPr>
        <w:t> </w:t>
      </w:r>
      <w:r>
        <w:rPr>
          <w:rStyle w:val="apple-converted-space"/>
          <w:rFonts w:ascii="Garamond" w:hAnsi="Garamond" w:cs="Arial"/>
          <w:color w:val="000000"/>
          <w:sz w:val="28"/>
          <w:szCs w:val="28"/>
          <w:shd w:val="clear" w:color="auto" w:fill="FFFFFF"/>
        </w:rPr>
        <w:t>h</w:t>
      </w:r>
      <w:r w:rsidRPr="00C26EEF">
        <w:rPr>
          <w:rFonts w:ascii="Garamond" w:hAnsi="Garamond" w:cs="Arial"/>
          <w:color w:val="000000"/>
          <w:sz w:val="28"/>
          <w:szCs w:val="28"/>
          <w:shd w:val="clear" w:color="auto" w:fill="FFFFFF"/>
        </w:rPr>
        <w:t xml:space="preserve">a la sua mostra a Trieste. </w:t>
      </w:r>
      <w:r>
        <w:rPr>
          <w:rFonts w:ascii="Garamond" w:hAnsi="Garamond" w:cs="Arial"/>
          <w:color w:val="000000"/>
          <w:sz w:val="28"/>
          <w:szCs w:val="28"/>
          <w:shd w:val="clear" w:color="auto" w:fill="FFFFFF"/>
        </w:rPr>
        <w:t>L</w:t>
      </w:r>
      <w:r w:rsidRPr="00C26EEF">
        <w:rPr>
          <w:rFonts w:ascii="Garamond" w:hAnsi="Garamond" w:cs="Arial"/>
          <w:color w:val="000000"/>
          <w:sz w:val="28"/>
          <w:szCs w:val="28"/>
          <w:shd w:val="clear" w:color="auto" w:fill="FFFFFF"/>
        </w:rPr>
        <w:t xml:space="preserve">a prima antologica di questo artista triestino tutto da scoprire, senza dubbio uno dei maggiori del Novecento, non solo protagonista e testimone di una stagione innovativa quale fu la rivoluzione basagliana, ma un pittore e scultore, in grado di sperimentare e inventare sempre nuovi linguaggi. </w:t>
      </w:r>
      <w:r>
        <w:rPr>
          <w:rFonts w:ascii="Garamond" w:hAnsi="Garamond" w:cs="Arial"/>
          <w:color w:val="000000"/>
          <w:sz w:val="28"/>
          <w:szCs w:val="28"/>
          <w:shd w:val="clear" w:color="auto" w:fill="FFFFFF"/>
        </w:rPr>
        <w:t>Il</w:t>
      </w:r>
      <w:r w:rsidRPr="00C26EEF">
        <w:rPr>
          <w:rFonts w:ascii="Garamond" w:hAnsi="Garamond" w:cs="Arial"/>
          <w:color w:val="000000"/>
          <w:sz w:val="28"/>
          <w:szCs w:val="28"/>
          <w:shd w:val="clear" w:color="auto" w:fill="FFFFFF"/>
        </w:rPr>
        <w:t xml:space="preserve"> Museo Revoltella </w:t>
      </w:r>
      <w:r>
        <w:rPr>
          <w:rFonts w:ascii="Garamond" w:hAnsi="Garamond" w:cs="Arial"/>
          <w:color w:val="000000"/>
          <w:sz w:val="28"/>
          <w:szCs w:val="28"/>
          <w:shd w:val="clear" w:color="auto" w:fill="FFFFFF"/>
        </w:rPr>
        <w:t>ha aperto</w:t>
      </w:r>
      <w:r w:rsidRPr="00C26EEF">
        <w:rPr>
          <w:rFonts w:ascii="Garamond" w:hAnsi="Garamond" w:cs="Arial"/>
          <w:color w:val="000000"/>
          <w:sz w:val="28"/>
          <w:szCs w:val="28"/>
          <w:shd w:val="clear" w:color="auto" w:fill="FFFFFF"/>
        </w:rPr>
        <w:t xml:space="preserve"> le porte a “L’alfabeto essenziale di Ugo Guarino”, oltre duecento opere tra disegni, vignette, quadri, sculture, fotografie. Un percorso che per la prima volta esplora il ricco immaginario di un autore che ha disseminato di tracce la nostra quotidianità.</w:t>
      </w:r>
    </w:p>
    <w:p w:rsidR="00C26EEF" w:rsidRPr="00C26EEF" w:rsidRDefault="00C26EEF" w:rsidP="003935E5">
      <w:pPr>
        <w:pStyle w:val="Standard"/>
        <w:spacing w:after="0" w:line="240" w:lineRule="auto"/>
        <w:rPr>
          <w:rFonts w:ascii="Garamond" w:hAnsi="Garamond"/>
          <w:sz w:val="28"/>
          <w:szCs w:val="28"/>
        </w:rPr>
      </w:pPr>
      <w:r w:rsidRPr="00C26EEF">
        <w:rPr>
          <w:rFonts w:ascii="Garamond" w:hAnsi="Garamond"/>
          <w:sz w:val="28"/>
          <w:szCs w:val="28"/>
        </w:rPr>
        <w:t>Gli orari di apertura del Museo sono dalle ore 10 alle ore 19.</w:t>
      </w:r>
    </w:p>
    <w:p w:rsidR="006000F2" w:rsidRPr="00C26EEF" w:rsidRDefault="006000F2" w:rsidP="003935E5">
      <w:pPr>
        <w:pStyle w:val="Standard"/>
        <w:spacing w:after="0" w:line="240" w:lineRule="auto"/>
        <w:rPr>
          <w:sz w:val="28"/>
          <w:szCs w:val="28"/>
        </w:rPr>
      </w:pPr>
    </w:p>
    <w:sectPr w:rsidR="006000F2" w:rsidRPr="00C26EEF" w:rsidSect="002B4E37">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0A9" w:rsidRDefault="000F60A9">
      <w:pPr>
        <w:spacing w:after="0" w:line="240" w:lineRule="auto"/>
      </w:pPr>
      <w:r>
        <w:separator/>
      </w:r>
    </w:p>
  </w:endnote>
  <w:endnote w:type="continuationSeparator" w:id="1">
    <w:p w:rsidR="000F60A9" w:rsidRDefault="000F6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0A9" w:rsidRDefault="000F60A9">
      <w:pPr>
        <w:spacing w:after="0" w:line="240" w:lineRule="auto"/>
      </w:pPr>
      <w:r>
        <w:rPr>
          <w:color w:val="000000"/>
        </w:rPr>
        <w:separator/>
      </w:r>
    </w:p>
  </w:footnote>
  <w:footnote w:type="continuationSeparator" w:id="1">
    <w:p w:rsidR="000F60A9" w:rsidRDefault="000F6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5A5F"/>
    <w:multiLevelType w:val="hybridMultilevel"/>
    <w:tmpl w:val="57E8B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0"/>
    <w:footnote w:id="1"/>
  </w:footnotePr>
  <w:endnotePr>
    <w:endnote w:id="0"/>
    <w:endnote w:id="1"/>
  </w:endnotePr>
  <w:compat>
    <w:useFELayout/>
  </w:compat>
  <w:rsids>
    <w:rsidRoot w:val="006000F2"/>
    <w:rsid w:val="000F60A9"/>
    <w:rsid w:val="001E27FA"/>
    <w:rsid w:val="002B4E37"/>
    <w:rsid w:val="003935E5"/>
    <w:rsid w:val="006000F2"/>
    <w:rsid w:val="00645864"/>
    <w:rsid w:val="00B9501D"/>
    <w:rsid w:val="00C26E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E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4E37"/>
    <w:pPr>
      <w:widowControl/>
    </w:pPr>
  </w:style>
  <w:style w:type="paragraph" w:customStyle="1" w:styleId="Heading">
    <w:name w:val="Heading"/>
    <w:basedOn w:val="Standard"/>
    <w:next w:val="Textbody"/>
    <w:rsid w:val="002B4E37"/>
    <w:pPr>
      <w:keepNext/>
      <w:spacing w:before="240" w:after="120"/>
    </w:pPr>
    <w:rPr>
      <w:rFonts w:ascii="Arial" w:hAnsi="Arial" w:cs="Mangal"/>
      <w:sz w:val="28"/>
      <w:szCs w:val="28"/>
    </w:rPr>
  </w:style>
  <w:style w:type="paragraph" w:customStyle="1" w:styleId="Textbody">
    <w:name w:val="Text body"/>
    <w:basedOn w:val="Standard"/>
    <w:rsid w:val="002B4E37"/>
    <w:pPr>
      <w:spacing w:after="120"/>
    </w:pPr>
  </w:style>
  <w:style w:type="paragraph" w:styleId="Elenco">
    <w:name w:val="List"/>
    <w:basedOn w:val="Textbody"/>
    <w:rsid w:val="002B4E37"/>
    <w:rPr>
      <w:rFonts w:cs="Mangal"/>
    </w:rPr>
  </w:style>
  <w:style w:type="paragraph" w:styleId="Didascalia">
    <w:name w:val="caption"/>
    <w:basedOn w:val="Standard"/>
    <w:rsid w:val="002B4E37"/>
    <w:pPr>
      <w:suppressLineNumbers/>
      <w:spacing w:before="120" w:after="120"/>
    </w:pPr>
    <w:rPr>
      <w:rFonts w:cs="Mangal"/>
      <w:i/>
      <w:iCs/>
      <w:sz w:val="24"/>
      <w:szCs w:val="24"/>
    </w:rPr>
  </w:style>
  <w:style w:type="paragraph" w:customStyle="1" w:styleId="Index">
    <w:name w:val="Index"/>
    <w:basedOn w:val="Standard"/>
    <w:rsid w:val="002B4E37"/>
    <w:pPr>
      <w:suppressLineNumbers/>
    </w:pPr>
    <w:rPr>
      <w:rFonts w:cs="Mangal"/>
    </w:rPr>
  </w:style>
  <w:style w:type="paragraph" w:styleId="NormaleWeb">
    <w:name w:val="Normal (Web)"/>
    <w:basedOn w:val="Standard"/>
    <w:rsid w:val="002B4E37"/>
    <w:pPr>
      <w:spacing w:before="28" w:after="28" w:line="240" w:lineRule="auto"/>
    </w:pPr>
    <w:rPr>
      <w:rFonts w:ascii="Times New Roman" w:eastAsia="Times New Roman" w:hAnsi="Times New Roman" w:cs="Times New Roman"/>
      <w:sz w:val="24"/>
      <w:szCs w:val="24"/>
      <w:lang w:eastAsia="it-IT"/>
    </w:rPr>
  </w:style>
  <w:style w:type="paragraph" w:styleId="Testofumetto">
    <w:name w:val="Balloon Text"/>
    <w:basedOn w:val="Standard"/>
    <w:rsid w:val="002B4E37"/>
    <w:pPr>
      <w:spacing w:after="0" w:line="240" w:lineRule="auto"/>
    </w:pPr>
    <w:rPr>
      <w:rFonts w:ascii="Tahoma" w:hAnsi="Tahoma" w:cs="Tahoma"/>
      <w:sz w:val="16"/>
      <w:szCs w:val="16"/>
    </w:rPr>
  </w:style>
  <w:style w:type="paragraph" w:customStyle="1" w:styleId="TableContents">
    <w:name w:val="Table Contents"/>
    <w:basedOn w:val="Standard"/>
    <w:rsid w:val="002B4E37"/>
    <w:pPr>
      <w:suppressLineNumbers/>
    </w:pPr>
  </w:style>
  <w:style w:type="character" w:customStyle="1" w:styleId="TestofumettoCarattere">
    <w:name w:val="Testo fumetto Carattere"/>
    <w:basedOn w:val="Carpredefinitoparagrafo"/>
    <w:rsid w:val="002B4E37"/>
    <w:rPr>
      <w:rFonts w:ascii="Tahoma" w:hAnsi="Tahoma" w:cs="Tahoma"/>
      <w:sz w:val="16"/>
      <w:szCs w:val="16"/>
    </w:rPr>
  </w:style>
  <w:style w:type="character" w:customStyle="1" w:styleId="apple-converted-space">
    <w:name w:val="apple-converted-space"/>
    <w:basedOn w:val="Carpredefinitoparagrafo"/>
    <w:rsid w:val="00C26EEF"/>
  </w:style>
  <w:style w:type="character" w:styleId="Enfasigrassetto">
    <w:name w:val="Strong"/>
    <w:basedOn w:val="Carpredefinitoparagrafo"/>
    <w:uiPriority w:val="22"/>
    <w:qFormat/>
    <w:rsid w:val="00C26E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eWeb">
    <w:name w:val="Normal (Web)"/>
    <w:basedOn w:val="Standard"/>
    <w:pPr>
      <w:spacing w:before="28" w:after="28" w:line="240" w:lineRule="auto"/>
    </w:pPr>
    <w:rPr>
      <w:rFonts w:ascii="Times New Roman" w:eastAsia="Times New Roman" w:hAnsi="Times New Roman" w:cs="Times New Roman"/>
      <w:sz w:val="24"/>
      <w:szCs w:val="24"/>
      <w:lang w:eastAsia="it-IT"/>
    </w:rPr>
  </w:style>
  <w:style w:type="paragraph" w:styleId="Testofumetto">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TestofumettoCarattere">
    <w:name w:val="Testo fumetto Carattere"/>
    <w:basedOn w:val="Carpredefinitoparagrafo"/>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di Salute Mentale</dc:creator>
  <cp:lastModifiedBy>Utente</cp:lastModifiedBy>
  <cp:revision>4</cp:revision>
  <dcterms:created xsi:type="dcterms:W3CDTF">2015-09-11T09:42:00Z</dcterms:created>
  <dcterms:modified xsi:type="dcterms:W3CDTF">2015-09-12T15:46:00Z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